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附件3：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广东省民办教育协会科研课题申报汇总表</w:t>
      </w:r>
    </w:p>
    <w:p>
      <w:pPr>
        <w:rPr>
          <w:rFonts w:ascii="黑体" w:hAnsi="黑体" w:eastAsia="黑体"/>
          <w:sz w:val="32"/>
          <w:szCs w:val="20"/>
        </w:rPr>
      </w:pPr>
    </w:p>
    <w:tbl>
      <w:tblPr>
        <w:tblStyle w:val="7"/>
        <w:tblpPr w:leftFromText="180" w:rightFromText="180" w:vertAnchor="page" w:horzAnchor="page" w:tblpX="1169" w:tblpY="2748"/>
        <w:tblOverlap w:val="never"/>
        <w:tblW w:w="14630" w:type="dxa"/>
        <w:tblInd w:w="0" w:type="dxa"/>
        <w:tblBorders>
          <w:top w:val="none" w:color="auto" w:sz="0" w:space="0"/>
          <w:left w:val="none" w:color="auto" w:sz="0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4447"/>
        <w:gridCol w:w="1496"/>
        <w:gridCol w:w="3075"/>
        <w:gridCol w:w="2603"/>
        <w:gridCol w:w="20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4630" w:type="dxa"/>
            <w:gridSpan w:val="6"/>
            <w:tcBorders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学校（单位）名称：（盖章）　　填报时间：年　　月　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课题类别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注：课题登记顺序要与报送的纸质材料顺序一致。</w:t>
      </w: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left="0" w:leftChars="0" w:right="0" w:firstLine="0" w:firstLineChars="0"/>
        <w:jc w:val="left"/>
        <w:textAlignment w:val="auto"/>
        <w:rPr>
          <w:color w:val="000000"/>
          <w:spacing w:val="0"/>
          <w:w w:val="100"/>
          <w:position w:val="0"/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6840" w:h="11900" w:orient="landscape"/>
      <w:pgMar w:top="1390" w:right="1364" w:bottom="1304" w:left="1704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70BEF7-B62B-4B9D-A0BA-9AB0341EE2D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7F3525"/>
    <w:rsid w:val="07997093"/>
    <w:rsid w:val="07C02047"/>
    <w:rsid w:val="0A9C688E"/>
    <w:rsid w:val="0B81389B"/>
    <w:rsid w:val="0C1C35C4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BC23F08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4935A5"/>
    <w:rsid w:val="77A35F9C"/>
    <w:rsid w:val="7A541DDA"/>
    <w:rsid w:val="7B1728B0"/>
    <w:rsid w:val="7B51165F"/>
    <w:rsid w:val="7C5D79BF"/>
    <w:rsid w:val="7D935F5F"/>
    <w:rsid w:val="7E774B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1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2024-03-08T01:57:50Z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6189155854AE48B5A457376240361DEF_13</vt:lpwstr>
  </property>
</Properties>
</file>