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42F8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default" w:ascii="Times New Roman" w:hAnsi="Times New Roman" w:eastAsia="黑体" w:cs="Times New Roman"/>
          <w:color w:val="auto"/>
          <w:sz w:val="32"/>
          <w:szCs w:val="32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sz w:val="32"/>
          <w:szCs w:val="32"/>
          <w:lang w:eastAsia="zh-CN"/>
        </w:rPr>
        <w:t>附件</w:t>
      </w:r>
      <w:r>
        <w:rPr>
          <w:rFonts w:hint="eastAsia" w:ascii="Times New Roman" w:hAnsi="Times New Roman" w:eastAsia="黑体" w:cs="Times New Roman"/>
          <w:color w:val="auto"/>
          <w:sz w:val="32"/>
          <w:szCs w:val="32"/>
          <w:lang w:val="en-US" w:eastAsia="zh-CN"/>
        </w:rPr>
        <w:t>3</w:t>
      </w:r>
    </w:p>
    <w:p w14:paraId="34AC19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Times New Roman" w:hAnsi="Times New Roman" w:eastAsia="黑体" w:cs="Times New Roman"/>
          <w:color w:val="auto"/>
          <w:sz w:val="32"/>
          <w:szCs w:val="32"/>
          <w:lang w:val="en-US" w:eastAsia="zh-CN"/>
        </w:rPr>
      </w:pPr>
    </w:p>
    <w:p w14:paraId="0F11408B">
      <w:pPr>
        <w:spacing w:line="360" w:lineRule="auto"/>
        <w:jc w:val="left"/>
        <w:rPr>
          <w:rFonts w:hint="eastAsia" w:ascii="黑体" w:hAnsi="黑体" w:eastAsia="黑体" w:cs="黑体"/>
          <w:sz w:val="32"/>
          <w:szCs w:val="36"/>
        </w:rPr>
      </w:pPr>
      <w:r>
        <w:rPr>
          <w:rFonts w:hint="default" w:ascii="Times New Roman" w:hAnsi="Times New Roman" w:eastAsia="方正小标宋简体" w:cs="Times New Roman"/>
          <w:color w:val="auto"/>
          <w:kern w:val="0"/>
          <w:sz w:val="44"/>
          <w:szCs w:val="44"/>
        </w:rPr>
        <w:t>广东省学校德育科研管理信息系统操作指南</w:t>
      </w:r>
      <w:bookmarkStart w:id="0" w:name="_GoBack"/>
      <w:bookmarkEnd w:id="0"/>
    </w:p>
    <w:p w14:paraId="76AA12B1">
      <w:pPr>
        <w:spacing w:line="360" w:lineRule="auto"/>
        <w:jc w:val="center"/>
        <w:rPr>
          <w:rFonts w:hint="eastAsia" w:ascii="黑体" w:hAnsi="黑体" w:eastAsia="黑体" w:cs="黑体"/>
          <w:sz w:val="32"/>
          <w:szCs w:val="36"/>
          <w:lang w:val="en-US" w:eastAsia="zh-CN"/>
        </w:rPr>
      </w:pPr>
    </w:p>
    <w:p w14:paraId="330931B3">
      <w:pPr>
        <w:spacing w:line="360" w:lineRule="auto"/>
        <w:jc w:val="center"/>
        <w:rPr>
          <w:rFonts w:hint="eastAsia" w:ascii="黑体" w:hAnsi="黑体" w:eastAsia="黑体" w:cs="黑体"/>
          <w:sz w:val="32"/>
          <w:szCs w:val="36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6"/>
          <w:lang w:val="en-US" w:eastAsia="zh-CN"/>
        </w:rPr>
        <w:t>【申报人员版】</w:t>
      </w:r>
    </w:p>
    <w:p w14:paraId="2CFB7DBE">
      <w:pPr>
        <w:spacing w:line="360" w:lineRule="auto"/>
        <w:rPr>
          <w:rFonts w:hint="eastAsia" w:ascii="仿宋" w:hAnsi="仿宋" w:eastAsia="仿宋" w:cs="仿宋"/>
          <w:sz w:val="32"/>
          <w:szCs w:val="24"/>
        </w:rPr>
      </w:pPr>
      <w:r>
        <w:rPr>
          <w:rFonts w:hint="eastAsia" w:ascii="仿宋" w:hAnsi="仿宋" w:eastAsia="仿宋" w:cs="仿宋"/>
          <w:sz w:val="32"/>
          <w:szCs w:val="24"/>
          <w:lang w:eastAsia="zh-CN"/>
        </w:rPr>
        <w:t>（</w:t>
      </w: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一</w:t>
      </w:r>
      <w:r>
        <w:rPr>
          <w:rFonts w:hint="eastAsia" w:ascii="仿宋" w:hAnsi="仿宋" w:eastAsia="仿宋" w:cs="仿宋"/>
          <w:sz w:val="32"/>
          <w:szCs w:val="24"/>
          <w:lang w:eastAsia="zh-CN"/>
        </w:rPr>
        <w:t>）</w:t>
      </w: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登录</w:t>
      </w:r>
      <w:r>
        <w:rPr>
          <w:rFonts w:hint="eastAsia" w:ascii="仿宋" w:hAnsi="仿宋" w:eastAsia="仿宋" w:cs="仿宋"/>
          <w:sz w:val="32"/>
          <w:szCs w:val="24"/>
        </w:rPr>
        <w:t>https://gddy.scnu.edu.cn/</w:t>
      </w:r>
    </w:p>
    <w:p w14:paraId="05235E42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4392930" cy="2367280"/>
            <wp:effectExtent l="0" t="0" r="7620" b="1397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92930" cy="236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72C01">
      <w:pPr>
        <w:spacing w:line="360" w:lineRule="auto"/>
        <w:rPr>
          <w:rFonts w:hint="eastAsia" w:ascii="仿宋" w:hAnsi="仿宋" w:eastAsia="仿宋" w:cs="仿宋"/>
          <w:sz w:val="32"/>
          <w:szCs w:val="24"/>
        </w:rPr>
      </w:pPr>
      <w:r>
        <w:rPr>
          <w:rFonts w:hint="eastAsia" w:ascii="仿宋" w:hAnsi="仿宋" w:eastAsia="仿宋" w:cs="仿宋"/>
          <w:sz w:val="32"/>
          <w:szCs w:val="24"/>
          <w:lang w:eastAsia="zh-CN"/>
        </w:rPr>
        <w:t>（</w:t>
      </w: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二</w:t>
      </w:r>
      <w:r>
        <w:rPr>
          <w:rFonts w:hint="eastAsia" w:ascii="仿宋" w:hAnsi="仿宋" w:eastAsia="仿宋" w:cs="仿宋"/>
          <w:sz w:val="32"/>
          <w:szCs w:val="24"/>
          <w:lang w:eastAsia="zh-CN"/>
        </w:rPr>
        <w:t>）</w:t>
      </w:r>
      <w:r>
        <w:rPr>
          <w:rFonts w:hint="eastAsia" w:ascii="仿宋" w:hAnsi="仿宋" w:eastAsia="仿宋" w:cs="仿宋"/>
          <w:sz w:val="32"/>
          <w:szCs w:val="24"/>
        </w:rPr>
        <w:t>注册账户（已有账户可直接</w:t>
      </w: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登录</w:t>
      </w:r>
      <w:r>
        <w:rPr>
          <w:rFonts w:hint="eastAsia" w:ascii="仿宋" w:hAnsi="仿宋" w:eastAsia="仿宋" w:cs="仿宋"/>
          <w:sz w:val="32"/>
          <w:szCs w:val="24"/>
        </w:rPr>
        <w:t>）</w:t>
      </w:r>
    </w:p>
    <w:p w14:paraId="0B4ACEC6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4420235" cy="2382520"/>
            <wp:effectExtent l="0" t="0" r="18415" b="1778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20235" cy="23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BBACC">
      <w:pPr>
        <w:spacing w:line="360" w:lineRule="auto"/>
        <w:rPr>
          <w:rFonts w:hint="default" w:ascii="仿宋" w:hAnsi="仿宋" w:eastAsia="仿宋" w:cs="仿宋"/>
          <w:sz w:val="32"/>
          <w:szCs w:val="24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1.</w:t>
      </w:r>
      <w:r>
        <w:rPr>
          <w:rFonts w:hint="default" w:ascii="仿宋" w:hAnsi="仿宋" w:eastAsia="仿宋" w:cs="仿宋"/>
          <w:sz w:val="32"/>
          <w:szCs w:val="24"/>
        </w:rPr>
        <w:t>单位类别选择</w:t>
      </w:r>
    </w:p>
    <w:p w14:paraId="61B1B2E7">
      <w:pPr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</w:rPr>
        <w:drawing>
          <wp:inline distT="0" distB="0" distL="114300" distR="114300">
            <wp:extent cx="4931410" cy="2767330"/>
            <wp:effectExtent l="0" t="0" r="2540" b="1397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31410" cy="27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385E2">
      <w:pPr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</w:rPr>
        <w:t>省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属中小学选择“省属中小学”；地级市中小学选择“地级市教育局”；高校选择“本科院校”/“专科院校”</w:t>
      </w:r>
      <w:r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  <w:t>。</w:t>
      </w:r>
    </w:p>
    <w:p w14:paraId="76FC418E">
      <w:pPr>
        <w:spacing w:line="360" w:lineRule="auto"/>
        <w:rPr>
          <w:rFonts w:hint="default" w:ascii="仿宋" w:hAnsi="仿宋" w:eastAsia="仿宋" w:cs="仿宋"/>
          <w:sz w:val="32"/>
          <w:szCs w:val="24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2.</w:t>
      </w:r>
      <w:r>
        <w:rPr>
          <w:rFonts w:hint="default" w:ascii="仿宋" w:hAnsi="仿宋" w:eastAsia="仿宋" w:cs="仿宋"/>
          <w:sz w:val="32"/>
          <w:szCs w:val="24"/>
        </w:rPr>
        <w:t>所在单位选择</w:t>
      </w:r>
    </w:p>
    <w:p w14:paraId="7AB92398">
      <w:pPr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</w:rPr>
        <w:drawing>
          <wp:inline distT="0" distB="0" distL="114300" distR="114300">
            <wp:extent cx="4979035" cy="2794000"/>
            <wp:effectExtent l="0" t="0" r="12065" b="635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82AD9">
      <w:pPr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</w:rPr>
        <w:drawing>
          <wp:inline distT="0" distB="0" distL="114300" distR="114300">
            <wp:extent cx="5036820" cy="2826385"/>
            <wp:effectExtent l="0" t="0" r="11430" b="1206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36820" cy="282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FD87A">
      <w:pPr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</w:pPr>
      <w:r>
        <w:rPr>
          <w:rFonts w:hint="default" w:ascii="仿宋" w:hAnsi="仿宋" w:eastAsia="仿宋" w:cs="仿宋"/>
          <w:color w:val="auto"/>
          <w:sz w:val="32"/>
          <w:szCs w:val="32"/>
        </w:rPr>
        <w:t>省属中小学选择“省属中小学”；地级市中小学选择所在的教育局名称；高校选择对应学校名称</w:t>
      </w:r>
      <w:r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  <w:t>。</w:t>
      </w:r>
    </w:p>
    <w:p w14:paraId="69E19578">
      <w:pPr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三</w:t>
      </w:r>
      <w:r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登录</w:t>
      </w:r>
    </w:p>
    <w:p w14:paraId="24DC9F73">
      <w:pPr>
        <w:spacing w:line="360" w:lineRule="auto"/>
        <w:jc w:val="both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99050" cy="2861310"/>
            <wp:effectExtent l="0" t="0" r="6350" b="1524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9050" cy="286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1F72D">
      <w:pP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如遇账号登录或注册存在问题，可电话联系或发送电子邮件到20190814@m.scnu.edu.cn</w:t>
      </w:r>
    </w:p>
    <w:p w14:paraId="4D3C4B49">
      <w:pP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（四）提交</w:t>
      </w:r>
    </w:p>
    <w:p w14:paraId="5D670581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83810" cy="744855"/>
            <wp:effectExtent l="0" t="0" r="2540" b="17145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83810" cy="74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F0D0B">
      <w:pPr>
        <w:spacing w:line="360" w:lineRule="auto"/>
        <w:rPr>
          <w:rFonts w:hint="eastAsia" w:ascii="仿宋" w:hAnsi="仿宋" w:eastAsia="仿宋" w:cs="仿宋"/>
          <w:sz w:val="28"/>
        </w:rPr>
      </w:pPr>
    </w:p>
    <w:p w14:paraId="58AF2116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70475" cy="1091565"/>
            <wp:effectExtent l="0" t="0" r="15875" b="13335"/>
            <wp:docPr id="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rcRect t="60556"/>
                    <a:stretch>
                      <a:fillRect/>
                    </a:stretch>
                  </pic:blipFill>
                  <pic:spPr>
                    <a:xfrm>
                      <a:off x="0" y="0"/>
                      <a:ext cx="5070475" cy="109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031A8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80000" cy="646430"/>
            <wp:effectExtent l="0" t="0" r="6350" b="1270"/>
            <wp:docPr id="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4B126">
      <w:pPr>
        <w:rPr>
          <w:rFonts w:hint="eastAsia" w:ascii="黑体" w:hAnsi="黑体" w:eastAsia="黑体" w:cs="黑体"/>
          <w:sz w:val="32"/>
          <w:szCs w:val="24"/>
          <w:lang w:val="en-US" w:eastAsia="zh-CN"/>
        </w:rPr>
      </w:pPr>
      <w:r>
        <w:rPr>
          <w:rFonts w:hint="eastAsia" w:ascii="黑体" w:hAnsi="黑体" w:eastAsia="黑体" w:cs="黑体"/>
          <w:sz w:val="32"/>
          <w:szCs w:val="24"/>
          <w:lang w:val="en-US" w:eastAsia="zh-CN"/>
        </w:rPr>
        <w:br w:type="page"/>
      </w:r>
    </w:p>
    <w:p w14:paraId="21075397">
      <w:pPr>
        <w:spacing w:line="360" w:lineRule="auto"/>
        <w:jc w:val="center"/>
        <w:rPr>
          <w:rFonts w:hint="eastAsia" w:ascii="黑体" w:hAnsi="黑体" w:eastAsia="黑体" w:cs="黑体"/>
          <w:sz w:val="32"/>
          <w:szCs w:val="24"/>
          <w:lang w:val="en-US" w:eastAsia="zh-CN"/>
        </w:rPr>
      </w:pPr>
      <w:r>
        <w:rPr>
          <w:rFonts w:hint="eastAsia" w:ascii="黑体" w:hAnsi="黑体" w:eastAsia="黑体" w:cs="黑体"/>
          <w:sz w:val="32"/>
          <w:szCs w:val="24"/>
          <w:lang w:val="en-US" w:eastAsia="zh-CN"/>
        </w:rPr>
        <w:t>【高校管理员/地级市教育局版】</w:t>
      </w:r>
    </w:p>
    <w:p w14:paraId="3E92209D">
      <w:pP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（一）登录https://gddy.scnu.edu.cn/</w:t>
      </w:r>
    </w:p>
    <w:p w14:paraId="4364D8C6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60315" cy="2726690"/>
            <wp:effectExtent l="0" t="0" r="6985" b="16510"/>
            <wp:docPr id="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60315" cy="272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E4474">
      <w:pP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（二）登录</w:t>
      </w:r>
    </w:p>
    <w:p w14:paraId="42A64A63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74920" cy="2847975"/>
            <wp:effectExtent l="0" t="0" r="11430" b="9525"/>
            <wp:docPr id="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A0AA3">
      <w:pP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管理员账号密码为系统创建分配，现已存在，无需自行注册。如忘记账号密码，可电话联系或发送电子邮件到20190814@m.scnu.edu.cn</w:t>
      </w:r>
    </w:p>
    <w:p w14:paraId="2F1B9B37">
      <w:pP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（三）高校管理员/地级市教育局审核同意</w:t>
      </w:r>
    </w:p>
    <w:p w14:paraId="641FBFF1">
      <w:pPr>
        <w:widowControl/>
        <w:spacing w:line="360" w:lineRule="auto"/>
        <w:jc w:val="left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98415" cy="1176020"/>
            <wp:effectExtent l="0" t="0" r="6985" b="5080"/>
            <wp:docPr id="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8415" cy="11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D230F">
      <w:pPr>
        <w:widowControl/>
        <w:spacing w:line="360" w:lineRule="auto"/>
        <w:jc w:val="left"/>
        <w:rPr>
          <w:rFonts w:hint="default" w:ascii="仿宋" w:hAnsi="仿宋" w:eastAsia="仿宋" w:cs="仿宋"/>
          <w:sz w:val="32"/>
          <w:szCs w:val="24"/>
          <w:lang w:val="en-US" w:eastAsia="zh-CN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请登录网站审核通过使用本院校/地级市教育局名额申报的申报书。未经院校/地级市教育局管理员审核的申报书无法进入评审。</w:t>
      </w:r>
    </w:p>
    <w:p w14:paraId="385C0680">
      <w:pPr>
        <w:rPr>
          <w:color w:val="auto"/>
        </w:rPr>
      </w:pPr>
    </w:p>
    <w:p w14:paraId="331D8B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7BF098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497D14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25DB40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65A837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485CFB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36E2D3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3986F9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4EF941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5784CD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67F8A7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5A6E74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7C07DB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7E9661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1E349F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19C716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21BD62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4D9B09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12FC6C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2ADE0B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34CABA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021FE0E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0B79ED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266BE4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2D85350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仿宋_GB2312" w:hAnsi="仿宋_GB2312" w:eastAsia="仿宋_GB2312" w:cs="仿宋_GB2312"/>
        </w:rPr>
      </w:pPr>
    </w:p>
    <w:p w14:paraId="04A9D22F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altName w:val="Arial Unicode MS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D0C7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2024-12-09T02:00:12Z</dcterms:created>
  <dc:creator>user</dc:creator>
  <cp:lastModifiedBy>Shuxun</cp:lastModifiedBy>
  <dcterms:modified xsi:type="dcterms:W3CDTF">2024-12-09T02:00:28Z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3A0F05B52B374760805E587998AE7354_12</vt:lpwstr>
  </property>
</Properties>
</file>