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CC0000"/>
          <w:spacing w:val="0"/>
          <w:sz w:val="27"/>
          <w:szCs w:val="27"/>
        </w:rPr>
        <w:t>关于申报中国民办教育协会2024年度规划课题的通知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学校各部门</w:t>
      </w:r>
      <w:r>
        <w:rPr>
          <w:rFonts w:hint="eastAsia" w:ascii="宋体" w:hAnsi="宋体" w:eastAsia="宋体" w:cs="宋体"/>
          <w:sz w:val="24"/>
          <w:szCs w:val="24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根据中国民办教育协会《关于申报中国民办教育协会2024年度规划课题的通知》中民协〔2024〕7号的要求。为持续支持、推进民办教育科研工作，发挥科研引领、学术支撑作用，促进各级各类民办教育高质量发展，中国民办教育协会2024年度规划课题（学校发展类）申报工作将于近日启动，现将有关事项通知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一、申报时间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2024年3月11日—4月1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 w:cs="宋体"/>
          <w:sz w:val="24"/>
          <w:szCs w:val="24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二、选题要求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中国民办教育协会2024年度规划课题（学校发展类）选题建议重点围绕各级各类民办学校如何高质量、特色发展为主题，提倡民办学校举办者、办学者与一线教师等相关人员以学校（机构）为基本研究单位，为解决与其办学、教学、育人实践等紧密相关的现实问题与未来发展问题开展研究。课题名称和具体研究内容由申请者自行设计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申报名额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我校可申报5项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四</w:t>
      </w:r>
      <w:r>
        <w:rPr>
          <w:rFonts w:hint="eastAsia" w:ascii="宋体" w:hAnsi="宋体" w:eastAsia="宋体" w:cs="宋体"/>
          <w:sz w:val="24"/>
          <w:szCs w:val="24"/>
        </w:rPr>
        <w:t>、支持奖励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根据需要，中国民办教育协会将通过召开现场会、选派专家指导等方式，对立项课题研究工作予以支持。对结题鉴定为优秀的课题给予不超过3000元的奖励性经费支持。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五</w:t>
      </w:r>
      <w:r>
        <w:rPr>
          <w:rFonts w:hint="eastAsia" w:ascii="宋体" w:hAnsi="宋体" w:eastAsia="宋体" w:cs="宋体"/>
          <w:sz w:val="24"/>
          <w:szCs w:val="24"/>
        </w:rPr>
        <w:t>、申请人条件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（一）申请人应遵守中华人民共和国宪法和法律；具有独立开展研究和有效组织研究团队、调动各种资源开展研究的能力；申请人应承担实质性研究工作。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二）申请人应具有一定的学术研究功底，在相关研究领域具有一定的研究基础和研究成果。须征得课题组成员本人同意并签字确认，否则视为违规申报。申请人可根据研究的实际需要，吸收境外研究人员作为课题组成员参与申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三）申请人作为课题负责人只能申请1项课题，且不能作为课题组成员参与其他课题申请。课题组成员最多只能同时参加两项课题。为确保课题研究的创新性与课题研究成果的独立性，申请人不得以其他已立项或待立项课题在我会进行重复申请。有在研协会课题尚未结题的，不能作为课题负责人参加此次申请。课题立项后，课题负责人不允许变更，课题组成员变更原则上不能超过1/3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（四）申请人所在（依托）单位应具有相应的学术资源和研究力量，能够提供开展研究工作的必要条件。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六</w:t>
      </w:r>
      <w:r>
        <w:rPr>
          <w:rFonts w:hint="eastAsia" w:ascii="宋体" w:hAnsi="宋体" w:eastAsia="宋体" w:cs="宋体"/>
          <w:sz w:val="24"/>
          <w:szCs w:val="24"/>
        </w:rPr>
        <w:t>、完成时限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规划课题（学校发展类）完成时限为1-2年，有特殊情况的可申请延期1年。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六、材料要求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一）申请书文本要求一律用计算机填写。纸质版申请书统一用A4纸双面印制（左侧装），一式两份。电子版申请材料包括申请书电子版为word版本、课题推荐汇总，文档名称统一为“课题负责人姓名+课题名称”。电子邮件注明“中民教规24课题申报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（二）材料报送截止日期为4月1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日</w:t>
      </w:r>
      <w:r>
        <w:rPr>
          <w:rFonts w:hint="eastAsia" w:ascii="宋体" w:hAnsi="宋体" w:eastAsia="宋体" w:cs="宋体"/>
          <w:sz w:val="24"/>
          <w:szCs w:val="24"/>
        </w:rPr>
        <w:t>。请申报人务必按期报送，逾期不予受理。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（三）材料报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送到行政楼305。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四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其他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项目</w:t>
      </w:r>
      <w:r>
        <w:rPr>
          <w:rFonts w:hint="eastAsia" w:ascii="宋体" w:hAnsi="宋体" w:eastAsia="宋体" w:cs="宋体"/>
          <w:sz w:val="24"/>
          <w:szCs w:val="24"/>
        </w:rPr>
        <w:t>联系人：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黄</w:t>
      </w:r>
      <w:r>
        <w:rPr>
          <w:rFonts w:hint="eastAsia" w:ascii="宋体" w:hAnsi="宋体" w:eastAsia="宋体" w:cs="宋体"/>
          <w:sz w:val="24"/>
          <w:szCs w:val="24"/>
        </w:rPr>
        <w:t>老师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电子邮箱：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20247951</w:t>
      </w:r>
      <w:r>
        <w:rPr>
          <w:rFonts w:hint="eastAsia" w:ascii="宋体" w:hAnsi="宋体" w:eastAsia="宋体" w:cs="宋体"/>
          <w:sz w:val="24"/>
          <w:szCs w:val="24"/>
        </w:rPr>
        <w:t>@qq.com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联系电话：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020</w:t>
      </w:r>
      <w:r>
        <w:rPr>
          <w:rFonts w:hint="eastAsia" w:ascii="宋体" w:hAnsi="宋体" w:eastAsia="宋体" w:cs="宋体"/>
          <w:sz w:val="24"/>
          <w:szCs w:val="24"/>
        </w:rPr>
        <w:t>-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86842866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附件：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1.中国民办教育协会课题管理办法（2024年修订）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2.中国民办教育协会规划课题（2024年度）申请书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3.中国民办教育协会2024年度规划课题（学校发展类）推荐汇总表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4.关于申报中国民办教育协会2024年度规划课题的通知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righ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科研与发展规划</w:t>
      </w:r>
      <w:r>
        <w:rPr>
          <w:rFonts w:hint="eastAsia" w:ascii="宋体" w:hAnsi="宋体" w:eastAsia="宋体" w:cs="宋体"/>
          <w:sz w:val="24"/>
          <w:szCs w:val="24"/>
        </w:rPr>
        <w:t>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righ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2024年3月12日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C0B4271"/>
    <w:multiLevelType w:val="singleLevel"/>
    <w:tmpl w:val="4C0B4271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hkMGJlZTI4MjNiYjlmYmI5OWY4MWMzYWIwYTIyNmIifQ=="/>
  </w:docVars>
  <w:rsids>
    <w:rsidRoot w:val="792520AC"/>
    <w:rsid w:val="202A38D8"/>
    <w:rsid w:val="79252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2024-03-12T01:30:00Z</dcterms:created>
  <dc:creator>黄柳梅</dc:creator>
  <cp:lastModifiedBy>黄柳梅</cp:lastModifiedBy>
  <dcterms:modified xsi:type="dcterms:W3CDTF">2024-03-12T02:23:08Z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31A91CF6B75E4A7CA6F4407E85395D26_11</vt:lpwstr>
  </property>
</Properties>
</file>